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137</w:t>
      </w:r>
    </w:p>
    <w:p>
      <w:r>
        <w:t>Bundesgericht (BGE), 2020-08-21, DE</w:t>
      </w:r>
    </w:p>
    <w:p>
      <w:r>
        <w:rPr>
          <w:b/>
        </w:rPr>
        <w:t xml:space="preserve">Quelle: </w:t>
      </w:r>
      <w:r>
        <w:t>https://mcp.opencaselaw.ch/entscheid/bge_147 II 137</w:t>
      </w:r>
    </w:p>
    <w:p>
      <w:r>
        <w:t>FR: ATF 147 II 137</w:t>
      </w:r>
    </w:p>
    <w:p>
      <w:r>
        <w:t>IT: DTF 147 II 137</w:t>
      </w:r>
    </w:p>
    <w:p>
      <w:pPr>
        <w:pStyle w:val="Heading2"/>
      </w:pPr>
      <w:r>
        <w:t>Regeste</w:t>
      </w:r>
    </w:p>
    <w:p>
      <w:r>
        <w:t>Regeste Art. 2 Abs. 1 lit. b BGÖ; Dokumente zur Wahl und zur Zusammenstellung einer NFP-Leitungsgruppe des SNF unterstehen dem BGÖ. Soweit der Schweizerische Nationalfonds zur Förderung der wissenschaftlichen Forschung (SNF) erstinstanzlich Verfügungen erlässt, untersteht er gemäss Art. 2 Abs. 1 lit. b dem BGÖ. Das Recht auf Zugang gilt dabei für jene amtlichen Dokumente, welche unmittelbar das Verfahren auf Entscheid über Beitragsgesuche betreffen. Die Funktion der Leitungsgruppe des Nationalen Forschungsprogramms 67 "Lebensende" (NFP 67) des SNF ist sowohl mit jener von Sachverständigen im Verwaltungsverfahren vergleichbar als auch mit jener einer Verwaltungseinheit, die ein Verwaltungs(beschwerde)verfahren zuhanden der politisch verantwortlichen, formell für den Entscheid zuständigen Behörde instruiert. Die Wahl und Zusammenstellung dieser Leitungsgruppe betreffen somit unmittelbar das Verfahren auf Entscheid über ein Beitragsgesuch (E. 3).</w:t>
      </w:r>
    </w:p>
    <w:p>
      <w:pPr>
        <w:pStyle w:val="Heading2"/>
      </w:pPr>
      <w:r>
        <w:t>Erwägungen</w:t>
      </w:r>
    </w:p>
    <w:p>
      <w:r>
        <w:rPr>
          <w:b/>
        </w:rPr>
        <w:t>E. 3.1</w:t>
      </w:r>
    </w:p>
    <w:p>
      <w:r>
        <w:t>Gemäss Art. 2 Abs. 1 lit. b BGÖ gilt das Öffentlichkeitsgesetz für Organisationen und Personen des öffentlichen oder privaten Rechts, die nicht der Bundesverwaltung angehören, soweit sie Erlasse oder erstinstanzlich Verfügungen im Sinn von Art. 5 VwVG (SR 172.021) erlassen. Das Recht auf Zugang gilt dabei nur für jene amtlichen Dokumente, welche unmittelbar ein Verfahren auf Erlass einer Verfügung betreffen (Botschaft vom 12. Februar 2003 zum Bundesgesetz über die Öffentlichkeit der Verwaltung, BBl 2003 1963, 1987; Urteil 1C_532/2016 vom 21. Juni 2017 E. 2.3). Durch Art. 2 Abs. 1 lit. b BGÖ soll sichergestellt werden, dass amtliches BGE 147 II 137 S. 140 Handeln dem Öffentlichkeitsprinzip unterstellt ist, auch wenn es nicht direkt durch eine Behörde erfolgt. Das Zugangsrecht soll nicht von der (verwaltungsorganisatorischen) Wahl abhängen, ob die Bundesverwaltung in einem Bereich selbst hoheitlich handelt oder diese Aufgabe einem externen Verwaltungsträger überträgt (Urteil 1C_532/2016 vom 21. Juni 2017 E. 2.3; SÄGESSER, in: Öffentlichkeitsgesetz, Brunner/Mader [Hrsg.], 2008, N. 38 zu Art. 2 BGÖ ; STAMM-PFISTER, in: Basler Kommentar, Datenschutzgesetz, Öffentlichkeitsgesetz, 3. Aufl. 2014, Maurer-Lambrou/Blechta [Hrsg.], N. 15 zu Art. 2 BGÖ ).</w:t>
      </w:r>
    </w:p>
    <w:p>
      <w:r>
        <w:rPr>
          <w:b/>
        </w:rPr>
        <w:t>E. 3.2</w:t>
      </w:r>
    </w:p>
    <w:p>
      <w:r>
        <w:t>Strittig ist vorliegend einzig, ob die Wahl und die Zusammenstellung der Leitungsgruppe unmittelbar ein Verfahren auf Erlass einer Verfügung betreffen und somit zum hoheitlichen Handeln zählen.</w:t>
      </w:r>
    </w:p>
    <w:p>
      <w:r>
        <w:rPr>
          <w:b/>
        </w:rPr>
        <w:t>E. 3.2.1</w:t>
      </w:r>
    </w:p>
    <w:p>
      <w:r>
        <w:t>Das Bundesverwaltungsgericht führt im angefochtenen Urteil aus, die Zusammenstellung der Leitungsgruppe sei zwar eine zur Durchführung eines NFP notwendige Aufgabe, aber keine hoheitliche Tätigkeit des SNF im Sinne von Art. 2 Abs. 1 lit. b BGÖ , da damit weder eine Verfügung gemäss Art. 5 VwVG erlassen noch ein Erlass angeordnet werde (vgl. auch BVGE 2015/43 E. 7). Die Dokumente betreffend Zusammenstellung und Wahl der Leitungsgruppe zählten somit nicht zum hoheitlichen Handeln. Daran ändere nichts, dass die Leitungsgruppe nach ihrer Einsetzung hoheitliche Entscheide treffe. Die Einsetzung der Leitungsgruppe sei mithin - anders als deren anschliessende Arbeit - höchstens eine mittelbar auf Erlass einer Verfügung gerichtete Tätigkeit. Die Zusammensetzung der Leitungsgruppe des NFP sei sodann öffentlich bekannt, wodurch für die Allgemeinheit Gewissheit über das Entscheidgremium bestehe.</w:t>
      </w:r>
    </w:p>
    <w:p>
      <w:r>
        <w:rPr>
          <w:b/>
        </w:rPr>
        <w:t>E. 3.2.2</w:t>
      </w:r>
    </w:p>
    <w:p>
      <w:r>
        <w:t>Dagegen macht der Beschwerdeführer sinngemäss geltend, die Dokumente betreffend Wahl und Zusammenstellung der Leitungsgruppe würden unmittelbar ein Verfahren auf Erlass einer Verfügung betreffen. Die Leitungsgruppe nehme nicht nur eine wichtige Funktion in der Vorbereitung der Verfügung gegenüber Antragstellerinnen und Antragstellern für Forschungsprojekte ein, sondern könne sogar verbindlich verhindern, dass diese überhaupt Forschungsprojekte einreichen dürften. Er macht ausserdem geltend, dass Art. 2 Abs. 1 lit. b BGÖ in Verbindung mit dem Begriff des amtlichen Dokuments gemäss Art. 5 Abs. 1 lit. a BGÖ und im Lichte der Grundsätze und Ziele des BGÖ auszulegen sei. Letztere würden für eine maximale Zugangsgewährung sprechen, um Korruption, BGE 147 II 137 S. 141 Vetternwirtschaft und Verschleuderung von öffentlichen Geldern aufzuspüren und an die Öffentlichkeit zu bringen. Wenn ein Gremium hoheitlich über die Verwendung von Fr. 15 Mio. an Steuergeldern verfügen könne - wie vorliegend die Leitungsgruppe des NFP 67 -, bestehe ein offensichtliches Interesse der Öffentlichkeit, sich über die Zusammenstellung dieses Gremiums informieren zu können. Die Gefahr, dass dieses einseitig zusammengesetzt werde, um dem Forschungsprojekt eine bestimmte Richtung zu geben, sei gross. Dagegen seien keine Geheimhaltungsinteressen zu erkennen.</w:t>
      </w:r>
    </w:p>
    <w:p>
      <w:r>
        <w:rPr>
          <w:b/>
        </w:rPr>
        <w:t>E. 3.3</w:t>
      </w:r>
    </w:p>
    <w:p>
      <w:r>
        <w:t>Die Vorinstanz hat im angefochtenen Urteil sowie in BVGE 2015/43 zu Recht dargelegt, dass lediglich diejenigen amtlichen Dokumente des Beschwerdegegners dem BGÖ unterstehen, welche unmittelbar ein Verfahren auf Erlass einer Verfügung betreffen (vgl. oben E. 3.1). Das vorliegend interessierende Verfahren ist jenes betreffend den Entscheid über die Beitragsgesuche. Es stellt sich also die Frage, ob die Wahl der Leitungsgruppe unmittelbar das Verfahren auf Entscheid über ein Beitragsgesuch betrifft. Dazu müssen die Stellung und die Aufgaben der Leitungsgruppe innerhalb eines NFP näher beleuchtet werden.</w:t>
      </w:r>
    </w:p>
    <w:p>
      <w:r>
        <w:rPr>
          <w:b/>
        </w:rPr>
        <w:t>E. 3.4</w:t>
      </w:r>
    </w:p>
    <w:p>
      <w:r>
        <w:t>Der SNF führt als externer Verwaltungsträger die NFP durch. Er bzw. dessen ausführendes Organ, der Nationale Forschungsrat, setzt für jedes NFP eine Leitungsgruppe ein oder errichtet eine andere geeignete Leitungsstruktur ( Art. 7 Abs. 2 der Verordnung vom 29. November 2013 zum Bundesgesetz über die Förderung der Forschung und der Innovation [V-FIFG; SR 420.11] ; Art. 1 Abs. 2 des Organisationsreglements der Nationalen Forschungsprogramme vom 14. Juli 2015 [nachfolgend: OrgNFP], abrufbar unter: www.snf.ch/Statuten &amp; Rechtsgrundlagen ]). Die Leitungsgruppe ist gemäss Art. 7 Abs. 1 OrgNFP eine Fachkommission. Solche Fachkommissionen werden beim SNF für definierte, klar abgrenzbare Aufgaben eingesetzt, die Fach-, Methoden- oder Kontextwissen erfordern, das in der betreffenden Abteilung nicht in ausreichendem Masse zur Verfügung steht (Art. 15 Abs. 1 des Organisationsreglements des Nationalen Forschungsrats vom 14. November 2007, abrufbar unter: www.snf.ch/Statuten &amp; Rechtsgrundlagen). Sie besteht in der Regel aus 6-8 international anerkannten Wissenschaftlerinnen und Wissenschaftlern, die über [die] nötige Kompetenz zur Auswahl und Begleitung inter- und transdisziplinärer Projekte im Themenbereich des jeweiligen NFP verfügen (Art. 8 Abs. 1 OrgNFP). Bei Bedarf kann die Leitungsgruppe zur Schliessung allfälliger Lücken ad hoc Expertinnen oder Experten beiziehen (Art. 8 Abs. 3 OrgNFP). BGE 147 II 137 S. 142 Gemäss Art. 9 Abs. 1 OrgNFP erfüllt die Leitungsgruppe das von der Abteilung übertragene Mandat zur Durchführung des spezifischen NFP und ist für den Gesamtprozess des NFP von der Projektauswahl bis zum Programmschlussbericht unter Berücksichtigung der Standards, Reglemente und Richtlinien des SNF verantwortlich. Sie ist ausserdem für die wissenschaftliche Beurteilung und Begleitung der Projekte zuständig (Art. 9 Abs. 2 OrgNFP). Die Leitungsgruppe hat die in Art. 10 Abs. 2 OrgNFP aufgeführten Aufgaben und Kompetenzen. Sie entscheidet unter anderem abschliessend über die Projektskizzen (lit. a) und empfiehlt dem Nationalen Forschungsrat (über den Forschungsratsdelegierten) die Gutheissung oder Abweisung von Gesuchen (lit. b). Aus diesen Bestimmungen ergibt sich, dass die über die NFP-Forschungsgesuche entscheidende Instanz - der Nationale Forschungsrat - die Durchführung der NFP an die Leitungsgruppe delegiert, da er selbst nicht über die nötige Fachkompetenz verfügt. Die Mitglieder der Leitungsgruppe werden aufgrund ihres Fachwissens ausgewählt und ihre Hauptaufgabe besteht darin, die Projektgesuche wissenschaftlich zu beurteilen. Demnach hat die Leitungsgruppe im Rahmen eines NFP eine zentrale Rolle inne. Insbesondere entscheidet sie im ersten Teil des Verfahrens abschliessend und ohne Mitwirkung anderer Expertinnen oder Experten oder des Nationalen Forschungsrats über die Projektskizzen. Die Ablehnung einer Projektskizze kommt für die betroffenen Gesuchstellenden der Ablehnung ihres Forschungsgesuchs gleich (vgl. nicht publ. E. 2). Ihre Rolle in dieser ersten Phase der Projektevaluation ist vergleichbar mit jener des Nationalen Forschungsrats, der in der zweiten Phase über die Projektgesuche entscheidet. Im zweiten Teil des Verfahrens beantragt die Leitungsgruppe dem Forschungsrat die Annahme oder Ablehnung eines Gesuchs. Zwar ist die formell entscheidende Instanz der Forschungsrat; dieser stützt sich aber bei seinem Entscheid auf die Expertise und die Vorschläge der fachlich kompetenten Leitungsgruppe. Da die Leitungsgruppe eingesetzt wird, weil deren Mitglieder über das für die Projektbeurteilung erforderliche Fach-, Methoden- oder Kontextwissen verfügen, das in der betreffenden Abteilung des SNF fehlt, ist davon auszugehen, dass deren Empfehlungen grosses Gewicht zukommt und der Forschungsrat nicht leichthin davon abweichen wird.</w:t>
      </w:r>
    </w:p>
    <w:p>
      <w:r>
        <w:rPr>
          <w:b/>
        </w:rPr>
        <w:t>E. 3.5</w:t>
      </w:r>
    </w:p>
    <w:p>
      <w:r>
        <w:t>Vor diesem Hintergrund ist die Leitungsgruppe nicht nur vergleichbar mit einer Verwaltungseinheit, die ein BGE 147 II 137 S. 143 Verwaltungs(beschwerde)verfahren zuhanden der politisch verantwortlichen, formell für den Entscheid zuständigen Behörde instruiert (wie z.B. dem Eidgenössischen Justiz- und Polizeidepartement [EJPD], das gemäss Art. 75 VwVG die Beschwerden an den Bundesrat instruiert). Aufgrund ihres besonderen Fachwissens gleicht die Funktion der Mitglieder der Leitungsgruppe im Verfahren auf Entscheid über das Beitragsgesuch vielmehr derjenigen von Sachverständigen im Verwaltungsverfahren. Die Ernennung einer Gutachterin oder eines Gutachters ist unbestrittenermassen Teil des Verwaltungsverfahrens und betrifft dieses unmittelbar (vgl. Art. 12 lit. e und Art. 19 VwVG i.V.m. Art. 58 f. des Bundesgesetzes vom 4. Dezember 1947 über den Bundeszivilprozess [BZP; SR 273]). Dasselbe muss demnach für die Wahl der Mitglieder der Leitungsgruppe gelten, die, wie gezeigt, als Sachverständige dienen und darüber hinaus gar selbstständig über die Ablehnung von Projektskizzen entscheiden. Die Ernennung der Leitungsgruppe als Fachgremium ist somit gleichermassen Teil des Verfahrens auf Erlass der Verfügung über ein Beitragsgesuch wie die Begutachtung der Projektskizzen oder der Forschungsgesuche. Vor diesem Hintergrund sind die Dokumente zur Wahl der Leitungsgruppe als Dokumente zu bezeichnen, die unmittelbar das Verfahren auf Entscheid über ein Beitragsgesuch betreffen. Gemäss Art. 2 Abs. 1 lit. b BGÖ unterstehen sie somit dem Öffentlichkeitsgesetz.</w:t>
      </w:r>
    </w:p>
    <w:p>
      <w:r>
        <w:rPr>
          <w:b/>
        </w:rPr>
        <w:t>E. 3.6</w:t>
      </w:r>
    </w:p>
    <w:p>
      <w:r>
        <w:t>Zusammenfassend kann festgehalten werden, dass die Dokumente betreffend die Wahl und die Zusammenstellung der Leitungsgruppe des NFP 67 dem BGÖ unterstehen. Damit ist die Beschwerde in öffentlich-rechtlichen Angelegenheiten gutzuheissen, soweit darauf einzutreten ist. Der angefochtene Teilentscheid ist aufzuheben und die Sache ist an die Vorinstanz zur Neubeurteilung des Zugangsgesuchs nach dem Öffentlichkeitsgesetz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